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1C79" w14:textId="77777777" w:rsidR="006A5959" w:rsidRPr="00DF69DC" w:rsidRDefault="006A5959" w:rsidP="00930EBC">
      <w:pPr>
        <w:shd w:val="clear" w:color="auto" w:fill="FFFFFF"/>
        <w:spacing w:line="276" w:lineRule="auto"/>
        <w:jc w:val="both"/>
        <w:rPr>
          <w:rFonts w:ascii="NL Nitti Grotesk" w:hAnsi="NL Nitti Grotesk" w:cs="Arial"/>
          <w:b/>
          <w:bCs/>
          <w:lang w:val="de-DE"/>
        </w:rPr>
      </w:pPr>
      <w:bookmarkStart w:id="0" w:name="_Hlk65587488"/>
      <w:bookmarkEnd w:id="0"/>
    </w:p>
    <w:p w14:paraId="16841178" w14:textId="40B58056" w:rsidR="006A5959" w:rsidRPr="00793F9F" w:rsidRDefault="006A5959" w:rsidP="00930EBC">
      <w:pPr>
        <w:spacing w:after="0" w:line="168" w:lineRule="auto"/>
        <w:jc w:val="both"/>
        <w:rPr>
          <w:rFonts w:ascii="NL Nitti Grotesk Medium" w:hAnsi="NL Nitti Grotesk Medium" w:cs="Arial"/>
          <w:color w:val="ED7D31" w:themeColor="accent2"/>
          <w:spacing w:val="-38"/>
          <w:kern w:val="72"/>
          <w:sz w:val="120"/>
          <w:szCs w:val="120"/>
          <w:lang w:val="de-DE"/>
        </w:rPr>
      </w:pPr>
      <w:r>
        <w:rPr>
          <w:rFonts w:ascii="NL Nitti Grotesk Medium" w:hAnsi="NL Nitti Grotesk Medium" w:cs="Arial"/>
          <w:b/>
          <w:bCs/>
          <w:color w:val="ED7D31" w:themeColor="accent2"/>
          <w:spacing w:val="-38"/>
          <w:kern w:val="72"/>
          <w:sz w:val="120"/>
          <w:szCs w:val="120"/>
          <w:lang w:val="de-DE"/>
        </w:rPr>
        <w:t xml:space="preserve">Cycling als Lifestyle </w:t>
      </w:r>
    </w:p>
    <w:p w14:paraId="70ACB975" w14:textId="77777777" w:rsidR="00930EBC" w:rsidRDefault="00930EBC" w:rsidP="00930EBC">
      <w:pPr>
        <w:jc w:val="both"/>
        <w:rPr>
          <w:rFonts w:ascii="NL Nitti Grotesk Medium" w:hAnsi="NL Nitti Grotesk Medium"/>
          <w:lang w:val="de-DE"/>
        </w:rPr>
      </w:pPr>
    </w:p>
    <w:p w14:paraId="6DC63C15" w14:textId="21FF5F5A" w:rsidR="00462DD6" w:rsidRPr="0006217C" w:rsidRDefault="006A5959" w:rsidP="00930EBC">
      <w:pPr>
        <w:jc w:val="both"/>
        <w:rPr>
          <w:b/>
          <w:bCs/>
          <w:lang w:val="de-DE"/>
        </w:rPr>
      </w:pPr>
      <w:r w:rsidRPr="0006217C">
        <w:rPr>
          <w:rFonts w:ascii="NL Nitti Grotesk Medium" w:hAnsi="NL Nitti Grotesk Medium"/>
          <w:b/>
          <w:bCs/>
          <w:lang w:val="de-DE"/>
        </w:rPr>
        <w:t xml:space="preserve">Die </w:t>
      </w:r>
      <w:proofErr w:type="spellStart"/>
      <w:r w:rsidRPr="0006217C">
        <w:rPr>
          <w:rFonts w:ascii="NL Nitti Grotesk Medium" w:hAnsi="NL Nitti Grotesk Medium"/>
          <w:b/>
          <w:bCs/>
          <w:lang w:val="de-DE"/>
        </w:rPr>
        <w:t>Niederländer</w:t>
      </w:r>
      <w:r w:rsidR="00761A10">
        <w:rPr>
          <w:rFonts w:ascii="NL Nitti Grotesk Medium" w:hAnsi="NL Nitti Grotesk Medium"/>
          <w:b/>
          <w:bCs/>
          <w:lang w:val="de-DE"/>
        </w:rPr>
        <w:t>:innen</w:t>
      </w:r>
      <w:proofErr w:type="spellEnd"/>
      <w:r w:rsidRPr="0006217C">
        <w:rPr>
          <w:rFonts w:ascii="NL Nitti Grotesk Medium" w:hAnsi="NL Nitti Grotesk Medium"/>
          <w:b/>
          <w:bCs/>
          <w:lang w:val="de-DE"/>
        </w:rPr>
        <w:t xml:space="preserve"> sind seit jeher für ihre Liebe zum Radfahren bekannt</w:t>
      </w:r>
      <w:r w:rsidR="008C1682" w:rsidRPr="0006217C">
        <w:rPr>
          <w:rFonts w:ascii="NL Nitti Grotesk Medium" w:hAnsi="NL Nitti Grotesk Medium"/>
          <w:b/>
          <w:bCs/>
          <w:lang w:val="de-DE"/>
        </w:rPr>
        <w:t>. F</w:t>
      </w:r>
      <w:r w:rsidRPr="0006217C">
        <w:rPr>
          <w:rFonts w:ascii="NL Nitti Grotesk Medium" w:hAnsi="NL Nitti Grotesk Medium"/>
          <w:b/>
          <w:bCs/>
          <w:lang w:val="de-DE"/>
        </w:rPr>
        <w:t xml:space="preserve">ür viele </w:t>
      </w:r>
      <w:proofErr w:type="spellStart"/>
      <w:r w:rsidRPr="0006217C">
        <w:rPr>
          <w:rFonts w:ascii="NL Nitti Grotesk Medium" w:hAnsi="NL Nitti Grotesk Medium"/>
          <w:b/>
          <w:bCs/>
          <w:lang w:val="de-DE"/>
        </w:rPr>
        <w:t>Einwohner</w:t>
      </w:r>
      <w:r w:rsidR="00761A10">
        <w:rPr>
          <w:rFonts w:ascii="NL Nitti Grotesk Medium" w:hAnsi="NL Nitti Grotesk Medium"/>
          <w:b/>
          <w:bCs/>
          <w:lang w:val="de-DE"/>
        </w:rPr>
        <w:t>:innen</w:t>
      </w:r>
      <w:proofErr w:type="spellEnd"/>
      <w:r w:rsidRPr="0006217C">
        <w:rPr>
          <w:rFonts w:ascii="NL Nitti Grotesk Medium" w:hAnsi="NL Nitti Grotesk Medium"/>
          <w:b/>
          <w:bCs/>
          <w:lang w:val="de-DE"/>
        </w:rPr>
        <w:t xml:space="preserve"> ist es zu einer Lebensart geworden</w:t>
      </w:r>
      <w:r w:rsidR="008C1682" w:rsidRPr="0006217C">
        <w:rPr>
          <w:rFonts w:ascii="NL Nitti Grotesk Medium" w:hAnsi="NL Nitti Grotesk Medium"/>
          <w:b/>
          <w:bCs/>
          <w:lang w:val="de-DE"/>
        </w:rPr>
        <w:t>, weshalb</w:t>
      </w:r>
      <w:r w:rsidR="00675BEF" w:rsidRPr="0006217C">
        <w:rPr>
          <w:rFonts w:ascii="NL Nitti Grotesk Medium" w:hAnsi="NL Nitti Grotesk Medium"/>
          <w:b/>
          <w:bCs/>
          <w:lang w:val="de-DE"/>
        </w:rPr>
        <w:t xml:space="preserve"> </w:t>
      </w:r>
      <w:r w:rsidR="00423A79" w:rsidRPr="0006217C">
        <w:rPr>
          <w:rFonts w:ascii="NL Nitti Grotesk Medium" w:hAnsi="NL Nitti Grotesk Medium"/>
          <w:b/>
          <w:bCs/>
          <w:lang w:val="de-DE"/>
        </w:rPr>
        <w:t>man</w:t>
      </w:r>
      <w:r w:rsidR="00675BEF" w:rsidRPr="0006217C">
        <w:rPr>
          <w:b/>
          <w:bCs/>
          <w:lang w:val="de-DE"/>
        </w:rPr>
        <w:t xml:space="preserve"> </w:t>
      </w:r>
      <w:r w:rsidR="00D87F9B" w:rsidRPr="0006217C">
        <w:rPr>
          <w:b/>
          <w:bCs/>
          <w:lang w:val="de-DE"/>
        </w:rPr>
        <w:t xml:space="preserve">auch </w:t>
      </w:r>
      <w:r w:rsidR="00675BEF" w:rsidRPr="0006217C">
        <w:rPr>
          <w:b/>
          <w:bCs/>
          <w:lang w:val="de-DE"/>
        </w:rPr>
        <w:t xml:space="preserve">oft </w:t>
      </w:r>
      <w:r w:rsidR="00423A79" w:rsidRPr="0006217C">
        <w:rPr>
          <w:b/>
          <w:bCs/>
          <w:lang w:val="de-DE"/>
        </w:rPr>
        <w:t>von der</w:t>
      </w:r>
      <w:r w:rsidR="00675BEF" w:rsidRPr="0006217C">
        <w:rPr>
          <w:b/>
          <w:bCs/>
          <w:lang w:val="de-DE"/>
        </w:rPr>
        <w:t xml:space="preserve"> </w:t>
      </w:r>
      <w:r w:rsidR="00761A10">
        <w:rPr>
          <w:b/>
          <w:bCs/>
          <w:lang w:val="de-DE"/>
        </w:rPr>
        <w:t>„</w:t>
      </w:r>
      <w:r w:rsidR="00675BEF" w:rsidRPr="0006217C">
        <w:rPr>
          <w:b/>
          <w:bCs/>
          <w:lang w:val="de-DE"/>
        </w:rPr>
        <w:t xml:space="preserve">Fahrradnation" </w:t>
      </w:r>
      <w:r w:rsidR="00423A79" w:rsidRPr="0006217C">
        <w:rPr>
          <w:b/>
          <w:bCs/>
          <w:lang w:val="de-DE"/>
        </w:rPr>
        <w:t>spricht. Die Niederlande</w:t>
      </w:r>
      <w:r w:rsidR="00675BEF" w:rsidRPr="0006217C">
        <w:rPr>
          <w:b/>
          <w:bCs/>
          <w:lang w:val="de-DE"/>
        </w:rPr>
        <w:t xml:space="preserve"> </w:t>
      </w:r>
      <w:r w:rsidR="007B2D93">
        <w:rPr>
          <w:b/>
          <w:bCs/>
          <w:lang w:val="de-DE"/>
        </w:rPr>
        <w:t>sind</w:t>
      </w:r>
      <w:r w:rsidR="00643C9D" w:rsidRPr="0006217C">
        <w:rPr>
          <w:b/>
          <w:bCs/>
          <w:lang w:val="de-DE"/>
        </w:rPr>
        <w:t xml:space="preserve"> die </w:t>
      </w:r>
      <w:r w:rsidR="00675BEF" w:rsidRPr="0006217C">
        <w:rPr>
          <w:b/>
          <w:bCs/>
          <w:lang w:val="de-DE"/>
        </w:rPr>
        <w:t>führend</w:t>
      </w:r>
      <w:r w:rsidR="00643C9D" w:rsidRPr="0006217C">
        <w:rPr>
          <w:b/>
          <w:bCs/>
          <w:lang w:val="de-DE"/>
        </w:rPr>
        <w:t>e Nation</w:t>
      </w:r>
      <w:r w:rsidR="00675BEF" w:rsidRPr="0006217C">
        <w:rPr>
          <w:b/>
          <w:bCs/>
          <w:lang w:val="de-DE"/>
        </w:rPr>
        <w:t xml:space="preserve"> </w:t>
      </w:r>
      <w:r w:rsidR="007B2D93">
        <w:rPr>
          <w:b/>
          <w:bCs/>
          <w:lang w:val="de-DE"/>
        </w:rPr>
        <w:t xml:space="preserve">darin, das </w:t>
      </w:r>
      <w:proofErr w:type="spellStart"/>
      <w:r w:rsidR="007B2D93" w:rsidRPr="00A20630">
        <w:rPr>
          <w:b/>
          <w:bCs/>
          <w:i/>
          <w:iCs/>
          <w:lang w:val="de-DE"/>
        </w:rPr>
        <w:t>fietsen</w:t>
      </w:r>
      <w:proofErr w:type="spellEnd"/>
      <w:r w:rsidR="00675BEF" w:rsidRPr="0006217C">
        <w:rPr>
          <w:b/>
          <w:bCs/>
          <w:lang w:val="de-DE"/>
        </w:rPr>
        <w:t xml:space="preserve"> als Lebensform</w:t>
      </w:r>
      <w:r w:rsidR="00A20630">
        <w:rPr>
          <w:b/>
          <w:bCs/>
          <w:lang w:val="de-DE"/>
        </w:rPr>
        <w:t xml:space="preserve"> zu fördern</w:t>
      </w:r>
      <w:r w:rsidR="00675BEF" w:rsidRPr="0006217C">
        <w:rPr>
          <w:b/>
          <w:bCs/>
          <w:lang w:val="de-DE"/>
        </w:rPr>
        <w:t xml:space="preserve">. </w:t>
      </w:r>
      <w:r w:rsidRPr="0006217C">
        <w:rPr>
          <w:rFonts w:ascii="NL Nitti Grotesk Medium" w:hAnsi="NL Nitti Grotesk Medium"/>
          <w:b/>
          <w:bCs/>
          <w:lang w:val="de-DE"/>
        </w:rPr>
        <w:t xml:space="preserve">Mit flachem Gelände, </w:t>
      </w:r>
      <w:r w:rsidR="00FB1E85">
        <w:rPr>
          <w:rFonts w:ascii="NL Nitti Grotesk Medium" w:hAnsi="NL Nitti Grotesk Medium"/>
          <w:b/>
          <w:bCs/>
          <w:lang w:val="de-DE"/>
        </w:rPr>
        <w:t xml:space="preserve">einer hervorragenden Infrastruktur an </w:t>
      </w:r>
      <w:r w:rsidRPr="0006217C">
        <w:rPr>
          <w:rFonts w:ascii="NL Nitti Grotesk Medium" w:hAnsi="NL Nitti Grotesk Medium"/>
          <w:b/>
          <w:bCs/>
          <w:lang w:val="de-DE"/>
        </w:rPr>
        <w:t xml:space="preserve"> Radwegen und einer ausgeprägten Fahrradkultur ist es kein Wunder, dass über 40 % aller Fahrten in den Niederlanden mit dem Fahrrad zurückgelegt werden.</w:t>
      </w:r>
    </w:p>
    <w:p w14:paraId="629822D7" w14:textId="799D895C" w:rsidR="006A5959" w:rsidRDefault="006A5959" w:rsidP="00D35057">
      <w:pPr>
        <w:spacing w:after="0"/>
        <w:jc w:val="both"/>
        <w:rPr>
          <w:rFonts w:ascii="NL Nitti Grotesk Medium" w:hAnsi="NL Nitti Grotesk Medium"/>
          <w:lang w:val="de-DE"/>
        </w:rPr>
      </w:pPr>
      <w:r w:rsidRPr="006A5959">
        <w:rPr>
          <w:rFonts w:ascii="NL Nitti Grotesk Medium" w:hAnsi="NL Nitti Grotesk Medium"/>
          <w:lang w:val="de-DE"/>
        </w:rPr>
        <w:t xml:space="preserve">Das Radfahren in den Niederlanden hat eine lange und reiche Geschichte, </w:t>
      </w:r>
      <w:r w:rsidR="00F26F70">
        <w:rPr>
          <w:rFonts w:ascii="NL Nitti Grotesk Medium" w:hAnsi="NL Nitti Grotesk Medium"/>
          <w:lang w:val="de-DE"/>
        </w:rPr>
        <w:t>welche</w:t>
      </w:r>
      <w:r w:rsidRPr="006A5959">
        <w:rPr>
          <w:rFonts w:ascii="NL Nitti Grotesk Medium" w:hAnsi="NL Nitti Grotesk Medium"/>
          <w:lang w:val="de-DE"/>
        </w:rPr>
        <w:t xml:space="preserve"> bis ins späte 19. Jahrhundert zurückreicht, </w:t>
      </w:r>
      <w:r w:rsidR="00D651DF">
        <w:rPr>
          <w:rFonts w:ascii="NL Nitti Grotesk Medium" w:hAnsi="NL Nitti Grotesk Medium"/>
          <w:lang w:val="de-DE"/>
        </w:rPr>
        <w:t xml:space="preserve">zu dem Zeitpunkt </w:t>
      </w:r>
      <w:r w:rsidRPr="006A5959">
        <w:rPr>
          <w:rFonts w:ascii="NL Nitti Grotesk Medium" w:hAnsi="NL Nitti Grotesk Medium"/>
          <w:lang w:val="de-DE"/>
        </w:rPr>
        <w:t xml:space="preserve">als die ersten Radwege </w:t>
      </w:r>
      <w:r w:rsidR="00915115">
        <w:rPr>
          <w:rFonts w:ascii="NL Nitti Grotesk Medium" w:hAnsi="NL Nitti Grotesk Medium"/>
          <w:lang w:val="de-DE"/>
        </w:rPr>
        <w:t>gebaut</w:t>
      </w:r>
      <w:r w:rsidRPr="006A5959">
        <w:rPr>
          <w:rFonts w:ascii="NL Nitti Grotesk Medium" w:hAnsi="NL Nitti Grotesk Medium"/>
          <w:lang w:val="de-DE"/>
        </w:rPr>
        <w:t xml:space="preserve"> wurden. Heute g</w:t>
      </w:r>
      <w:r w:rsidR="00DA09A6">
        <w:rPr>
          <w:rFonts w:ascii="NL Nitti Grotesk Medium" w:hAnsi="NL Nitti Grotesk Medium"/>
          <w:lang w:val="de-DE"/>
        </w:rPr>
        <w:t>elten</w:t>
      </w:r>
      <w:r w:rsidRPr="006A5959">
        <w:rPr>
          <w:rFonts w:ascii="NL Nitti Grotesk Medium" w:hAnsi="NL Nitti Grotesk Medium"/>
          <w:lang w:val="de-DE"/>
        </w:rPr>
        <w:t xml:space="preserve"> d</w:t>
      </w:r>
      <w:r w:rsidR="002647FF">
        <w:rPr>
          <w:rFonts w:ascii="NL Nitti Grotesk Medium" w:hAnsi="NL Nitti Grotesk Medium"/>
          <w:lang w:val="de-DE"/>
        </w:rPr>
        <w:t>ie Niederlande</w:t>
      </w:r>
      <w:r w:rsidRPr="006A5959">
        <w:rPr>
          <w:rFonts w:ascii="NL Nitti Grotesk Medium" w:hAnsi="NL Nitti Grotesk Medium"/>
          <w:lang w:val="de-DE"/>
        </w:rPr>
        <w:t xml:space="preserve"> als weltweit führend</w:t>
      </w:r>
      <w:r w:rsidR="009E2AA9">
        <w:rPr>
          <w:rFonts w:ascii="NL Nitti Grotesk Medium" w:hAnsi="NL Nitti Grotesk Medium"/>
          <w:lang w:val="de-DE"/>
        </w:rPr>
        <w:t xml:space="preserve">e Nation, wenn es </w:t>
      </w:r>
      <w:r w:rsidR="002647FF">
        <w:rPr>
          <w:rFonts w:ascii="NL Nitti Grotesk Medium" w:hAnsi="NL Nitti Grotesk Medium"/>
          <w:lang w:val="de-DE"/>
        </w:rPr>
        <w:t>um die</w:t>
      </w:r>
      <w:r w:rsidRPr="006A5959">
        <w:rPr>
          <w:rFonts w:ascii="NL Nitti Grotesk Medium" w:hAnsi="NL Nitti Grotesk Medium"/>
          <w:lang w:val="de-DE"/>
        </w:rPr>
        <w:t xml:space="preserve"> Förderung des Radfahrens als Verkehrsmittel und als </w:t>
      </w:r>
      <w:r w:rsidR="00C2437E">
        <w:rPr>
          <w:rFonts w:ascii="NL Nitti Grotesk Medium" w:hAnsi="NL Nitti Grotesk Medium"/>
          <w:lang w:val="de-DE"/>
        </w:rPr>
        <w:t xml:space="preserve">Verkörperung eines </w:t>
      </w:r>
      <w:r w:rsidRPr="006A5959">
        <w:rPr>
          <w:rFonts w:ascii="NL Nitti Grotesk Medium" w:hAnsi="NL Nitti Grotesk Medium"/>
          <w:lang w:val="de-DE"/>
        </w:rPr>
        <w:t>gesunde</w:t>
      </w:r>
      <w:r w:rsidR="009E2AA9">
        <w:rPr>
          <w:rFonts w:ascii="NL Nitti Grotesk Medium" w:hAnsi="NL Nitti Grotesk Medium"/>
          <w:lang w:val="de-DE"/>
        </w:rPr>
        <w:t>n</w:t>
      </w:r>
      <w:r w:rsidRPr="006A5959">
        <w:rPr>
          <w:rFonts w:ascii="NL Nitti Grotesk Medium" w:hAnsi="NL Nitti Grotesk Medium"/>
          <w:lang w:val="de-DE"/>
        </w:rPr>
        <w:t xml:space="preserve"> Lebensstil</w:t>
      </w:r>
      <w:r w:rsidR="00C2437E">
        <w:rPr>
          <w:rFonts w:ascii="NL Nitti Grotesk Medium" w:hAnsi="NL Nitti Grotesk Medium"/>
          <w:lang w:val="de-DE"/>
        </w:rPr>
        <w:t>s</w:t>
      </w:r>
      <w:r w:rsidR="002647FF">
        <w:rPr>
          <w:rFonts w:ascii="NL Nitti Grotesk Medium" w:hAnsi="NL Nitti Grotesk Medium"/>
          <w:lang w:val="de-DE"/>
        </w:rPr>
        <w:t xml:space="preserve"> geht</w:t>
      </w:r>
      <w:r w:rsidRPr="006A5959">
        <w:rPr>
          <w:rFonts w:ascii="NL Nitti Grotesk Medium" w:hAnsi="NL Nitti Grotesk Medium"/>
          <w:lang w:val="de-DE"/>
        </w:rPr>
        <w:t xml:space="preserve">. Mit mehr als </w:t>
      </w:r>
      <w:r w:rsidR="00FB1E85">
        <w:rPr>
          <w:rFonts w:ascii="NL Nitti Grotesk Medium" w:hAnsi="NL Nitti Grotesk Medium"/>
          <w:lang w:val="de-DE"/>
        </w:rPr>
        <w:t>37</w:t>
      </w:r>
      <w:r w:rsidRPr="006A5959">
        <w:rPr>
          <w:rFonts w:ascii="NL Nitti Grotesk Medium" w:hAnsi="NL Nitti Grotesk Medium"/>
          <w:lang w:val="de-DE"/>
        </w:rPr>
        <w:t>.000</w:t>
      </w:r>
      <w:r w:rsidR="00B92ABB">
        <w:rPr>
          <w:rFonts w:ascii="NL Nitti Grotesk Medium" w:hAnsi="NL Nitti Grotesk Medium"/>
          <w:lang w:val="de-DE"/>
        </w:rPr>
        <w:t xml:space="preserve"> Kilometern </w:t>
      </w:r>
      <w:r w:rsidR="000947D0">
        <w:rPr>
          <w:rFonts w:ascii="NL Nitti Grotesk Medium" w:hAnsi="NL Nitti Grotesk Medium"/>
          <w:lang w:val="de-DE"/>
        </w:rPr>
        <w:t>an</w:t>
      </w:r>
      <w:r w:rsidR="00B92ABB">
        <w:rPr>
          <w:rFonts w:ascii="NL Nitti Grotesk Medium" w:hAnsi="NL Nitti Grotesk Medium"/>
          <w:lang w:val="de-DE"/>
        </w:rPr>
        <w:t xml:space="preserve"> </w:t>
      </w:r>
      <w:r w:rsidRPr="006A5959">
        <w:rPr>
          <w:rFonts w:ascii="NL Nitti Grotesk Medium" w:hAnsi="NL Nitti Grotesk Medium"/>
          <w:lang w:val="de-DE"/>
        </w:rPr>
        <w:t xml:space="preserve">Radwegen ist es für jeden ein Leichtes, sich aufs Rad zu schwingen und die schönen Landschaften und </w:t>
      </w:r>
      <w:r w:rsidR="00766D44">
        <w:rPr>
          <w:rFonts w:ascii="NL Nitti Grotesk Medium" w:hAnsi="NL Nitti Grotesk Medium"/>
          <w:lang w:val="de-DE"/>
        </w:rPr>
        <w:t xml:space="preserve">pulsierenden </w:t>
      </w:r>
      <w:r w:rsidRPr="006A5959">
        <w:rPr>
          <w:rFonts w:ascii="NL Nitti Grotesk Medium" w:hAnsi="NL Nitti Grotesk Medium"/>
          <w:lang w:val="de-DE"/>
        </w:rPr>
        <w:t>Städte zu erkunden.</w:t>
      </w:r>
    </w:p>
    <w:p w14:paraId="268A51E3" w14:textId="77777777" w:rsidR="00A838F3" w:rsidRPr="006A5959" w:rsidRDefault="00A838F3" w:rsidP="00D35057">
      <w:pPr>
        <w:spacing w:after="0"/>
        <w:jc w:val="both"/>
        <w:rPr>
          <w:rFonts w:ascii="NL Nitti Grotesk Medium" w:hAnsi="NL Nitti Grotesk Medium"/>
          <w:lang w:val="de-DE"/>
        </w:rPr>
      </w:pPr>
    </w:p>
    <w:p w14:paraId="6C2742A8" w14:textId="0A0550A3" w:rsidR="009B3A40" w:rsidRDefault="00F17A18" w:rsidP="009B3A40">
      <w:pPr>
        <w:spacing w:after="0"/>
        <w:jc w:val="both"/>
        <w:rPr>
          <w:rFonts w:ascii="NL Nitti Grotesk Medium" w:hAnsi="NL Nitti Grotesk Medium"/>
          <w:lang w:val="de-DE"/>
        </w:rPr>
      </w:pPr>
      <w:r>
        <w:rPr>
          <w:rFonts w:ascii="NL Nitti Grotesk Medium" w:hAnsi="NL Nitti Grotesk Medium"/>
          <w:lang w:val="de-DE"/>
        </w:rPr>
        <w:t>Darüber hinaus hat d</w:t>
      </w:r>
      <w:r w:rsidR="006A5959" w:rsidRPr="006A5959">
        <w:rPr>
          <w:rFonts w:ascii="NL Nitti Grotesk Medium" w:hAnsi="NL Nitti Grotesk Medium"/>
          <w:lang w:val="de-DE"/>
        </w:rPr>
        <w:t xml:space="preserve">ie niederländische Regierung verschiedene Maßnahmen ergriffen, um mehr Menschen zum Radfahren zu ermutigen, </w:t>
      </w:r>
      <w:r w:rsidR="00B010F0">
        <w:rPr>
          <w:rFonts w:ascii="NL Nitti Grotesk Medium" w:hAnsi="NL Nitti Grotesk Medium"/>
          <w:lang w:val="de-DE"/>
        </w:rPr>
        <w:t xml:space="preserve">durch </w:t>
      </w:r>
      <w:r w:rsidR="00664EDE">
        <w:rPr>
          <w:rFonts w:ascii="NL Nitti Grotesk Medium" w:hAnsi="NL Nitti Grotesk Medium"/>
          <w:lang w:val="de-DE"/>
        </w:rPr>
        <w:t xml:space="preserve">beispielsweise </w:t>
      </w:r>
      <w:r w:rsidR="006A5959" w:rsidRPr="006A5959">
        <w:rPr>
          <w:rFonts w:ascii="NL Nitti Grotesk Medium" w:hAnsi="NL Nitti Grotesk Medium"/>
          <w:lang w:val="de-DE"/>
        </w:rPr>
        <w:t>die Bereitstellung einer fahrradfreundlichen Infrastruktur, Subventionen für Elektrofahrräder und Bike-Sharing-Programme.</w:t>
      </w:r>
    </w:p>
    <w:p w14:paraId="75D5319F" w14:textId="331E97FA" w:rsidR="009B3A40" w:rsidRDefault="007E5F8F" w:rsidP="466039AC">
      <w:pPr>
        <w:spacing w:after="0"/>
        <w:jc w:val="both"/>
        <w:rPr>
          <w:rFonts w:ascii="NL Nitti Grotesk Medium" w:hAnsi="NL Nitti Grotesk Medium"/>
          <w:lang w:val="de-DE"/>
        </w:rPr>
      </w:pPr>
      <w:r w:rsidRPr="466039AC">
        <w:rPr>
          <w:rFonts w:ascii="NL Nitti Grotesk Medium" w:hAnsi="NL Nitti Grotesk Medium"/>
          <w:lang w:val="de-DE"/>
        </w:rPr>
        <w:t xml:space="preserve">Zu diesen Maßnahmen </w:t>
      </w:r>
      <w:r w:rsidR="00A9202A" w:rsidRPr="466039AC">
        <w:rPr>
          <w:rFonts w:ascii="NL Nitti Grotesk Medium" w:hAnsi="NL Nitti Grotesk Medium"/>
          <w:lang w:val="de-DE"/>
        </w:rPr>
        <w:t>zähl</w:t>
      </w:r>
      <w:r w:rsidR="00071346" w:rsidRPr="466039AC">
        <w:rPr>
          <w:rFonts w:ascii="NL Nitti Grotesk Medium" w:hAnsi="NL Nitti Grotesk Medium"/>
          <w:lang w:val="de-DE"/>
        </w:rPr>
        <w:t xml:space="preserve">t </w:t>
      </w:r>
      <w:r w:rsidR="00A9202A" w:rsidRPr="466039AC">
        <w:rPr>
          <w:rFonts w:ascii="NL Nitti Grotesk Medium" w:hAnsi="NL Nitti Grotesk Medium"/>
          <w:lang w:val="de-DE"/>
        </w:rPr>
        <w:t xml:space="preserve">auch die </w:t>
      </w:r>
      <w:r w:rsidR="00071346" w:rsidRPr="466039AC">
        <w:rPr>
          <w:rFonts w:ascii="NL Nitti Grotesk Medium" w:hAnsi="NL Nitti Grotesk Medium"/>
          <w:lang w:val="de-DE"/>
        </w:rPr>
        <w:t>Eröffnung der zwei</w:t>
      </w:r>
      <w:r w:rsidR="009C6855" w:rsidRPr="466039AC">
        <w:rPr>
          <w:rFonts w:ascii="NL Nitti Grotesk Medium" w:hAnsi="NL Nitti Grotesk Medium"/>
          <w:lang w:val="de-DE"/>
        </w:rPr>
        <w:t xml:space="preserve"> neuen</w:t>
      </w:r>
      <w:r w:rsidR="0030295A" w:rsidRPr="466039AC">
        <w:rPr>
          <w:rFonts w:ascii="NL Nitti Grotesk Medium" w:hAnsi="NL Nitti Grotesk Medium"/>
          <w:lang w:val="de-DE"/>
        </w:rPr>
        <w:t xml:space="preserve"> </w:t>
      </w:r>
      <w:r w:rsidR="00C635E1" w:rsidRPr="466039AC">
        <w:rPr>
          <w:rFonts w:ascii="NL Nitti Grotesk Medium" w:hAnsi="NL Nitti Grotesk Medium"/>
          <w:lang w:val="de-DE"/>
        </w:rPr>
        <w:t>Fahrradgaragen am Amsterdamer Hauptbahnhof</w:t>
      </w:r>
      <w:r w:rsidR="002A6FE5" w:rsidRPr="466039AC">
        <w:rPr>
          <w:rFonts w:ascii="NL Nitti Grotesk Medium" w:hAnsi="NL Nitti Grotesk Medium"/>
          <w:lang w:val="de-DE"/>
        </w:rPr>
        <w:t xml:space="preserve">, welche </w:t>
      </w:r>
      <w:r w:rsidR="00D73D5B" w:rsidRPr="466039AC">
        <w:rPr>
          <w:rFonts w:ascii="NL Nitti Grotesk Medium" w:hAnsi="NL Nitti Grotesk Medium"/>
          <w:lang w:val="de-DE"/>
        </w:rPr>
        <w:t>Platz für bis zu 11.000 Fahrräder biete</w:t>
      </w:r>
      <w:r w:rsidR="007C55ED" w:rsidRPr="466039AC">
        <w:rPr>
          <w:rFonts w:ascii="NL Nitti Grotesk Medium" w:hAnsi="NL Nitti Grotesk Medium"/>
          <w:lang w:val="de-DE"/>
        </w:rPr>
        <w:t>n</w:t>
      </w:r>
      <w:r w:rsidR="7E3437C3" w:rsidRPr="466039AC">
        <w:rPr>
          <w:rFonts w:ascii="NL Nitti Grotesk Medium" w:hAnsi="NL Nitti Grotesk Medium"/>
          <w:lang w:val="de-DE"/>
        </w:rPr>
        <w:t>.</w:t>
      </w:r>
    </w:p>
    <w:p w14:paraId="11F497F0" w14:textId="3A0D3617" w:rsidR="009B3A40" w:rsidRDefault="00C64D65" w:rsidP="001A72FF">
      <w:pPr>
        <w:spacing w:after="0"/>
        <w:jc w:val="both"/>
        <w:rPr>
          <w:rFonts w:ascii="NL Nitti Grotesk Medium" w:hAnsi="NL Nitti Grotesk Medium"/>
          <w:lang w:val="de-DE"/>
        </w:rPr>
      </w:pPr>
      <w:r>
        <w:rPr>
          <w:rFonts w:ascii="NL Nitti Grotesk Medium" w:hAnsi="NL Nitti Grotesk Medium"/>
          <w:lang w:val="de-DE"/>
        </w:rPr>
        <w:t xml:space="preserve">Beide Garagen sind </w:t>
      </w:r>
      <w:r w:rsidR="00417E9B">
        <w:rPr>
          <w:rFonts w:ascii="NL Nitti Grotesk Medium" w:hAnsi="NL Nitti Grotesk Medium"/>
          <w:lang w:val="de-DE"/>
        </w:rPr>
        <w:t xml:space="preserve">unterirdisch </w:t>
      </w:r>
      <w:r w:rsidR="00033FD5">
        <w:rPr>
          <w:rFonts w:ascii="NL Nitti Grotesk Medium" w:hAnsi="NL Nitti Grotesk Medium"/>
          <w:lang w:val="de-DE"/>
        </w:rPr>
        <w:t xml:space="preserve">mit dem Bahnhofsgebäude verbunden, sodass Reisende </w:t>
      </w:r>
      <w:r w:rsidR="008F0F13">
        <w:rPr>
          <w:rFonts w:ascii="NL Nitti Grotesk Medium" w:hAnsi="NL Nitti Grotesk Medium"/>
          <w:lang w:val="de-DE"/>
        </w:rPr>
        <w:t xml:space="preserve">ab sofort </w:t>
      </w:r>
      <w:r w:rsidR="0089407F">
        <w:rPr>
          <w:rFonts w:ascii="NL Nitti Grotesk Medium" w:hAnsi="NL Nitti Grotesk Medium"/>
          <w:lang w:val="de-DE"/>
        </w:rPr>
        <w:t xml:space="preserve">trocken </w:t>
      </w:r>
      <w:r w:rsidR="00E80F0F">
        <w:rPr>
          <w:rFonts w:ascii="NL Nitti Grotesk Medium" w:hAnsi="NL Nitti Grotesk Medium"/>
          <w:lang w:val="de-DE"/>
        </w:rPr>
        <w:t>von</w:t>
      </w:r>
      <w:r w:rsidR="0089407F">
        <w:rPr>
          <w:rFonts w:ascii="NL Nitti Grotesk Medium" w:hAnsi="NL Nitti Grotesk Medium"/>
          <w:lang w:val="de-DE"/>
        </w:rPr>
        <w:t xml:space="preserve"> und </w:t>
      </w:r>
      <w:r w:rsidR="00E80F0F">
        <w:rPr>
          <w:rFonts w:ascii="NL Nitti Grotesk Medium" w:hAnsi="NL Nitti Grotesk Medium"/>
          <w:lang w:val="de-DE"/>
        </w:rPr>
        <w:t>zu</w:t>
      </w:r>
      <w:r w:rsidR="003B6459">
        <w:rPr>
          <w:rFonts w:ascii="NL Nitti Grotesk Medium" w:hAnsi="NL Nitti Grotesk Medium"/>
          <w:lang w:val="de-DE"/>
        </w:rPr>
        <w:t xml:space="preserve"> den Öffentlichen Verkehrsmitteln gelangen</w:t>
      </w:r>
      <w:r w:rsidR="0070119F">
        <w:rPr>
          <w:rFonts w:ascii="NL Nitti Grotesk Medium" w:hAnsi="NL Nitti Grotesk Medium"/>
          <w:lang w:val="de-DE"/>
        </w:rPr>
        <w:t xml:space="preserve"> könne</w:t>
      </w:r>
      <w:r w:rsidR="009E3B22">
        <w:rPr>
          <w:rFonts w:ascii="NL Nitti Grotesk Medium" w:hAnsi="NL Nitti Grotesk Medium"/>
          <w:lang w:val="de-DE"/>
        </w:rPr>
        <w:t>n.</w:t>
      </w:r>
      <w:r w:rsidR="00B00B63" w:rsidRPr="466039AC">
        <w:rPr>
          <w:rFonts w:ascii="NL Nitti Grotesk Medium" w:hAnsi="NL Nitti Grotesk Medium"/>
          <w:lang w:val="de-DE"/>
        </w:rPr>
        <w:t xml:space="preserve"> </w:t>
      </w:r>
      <w:r w:rsidR="006A5959" w:rsidRPr="006A5959">
        <w:rPr>
          <w:rFonts w:ascii="NL Nitti Grotesk Medium" w:hAnsi="NL Nitti Grotesk Medium"/>
          <w:lang w:val="de-DE"/>
        </w:rPr>
        <w:t>Diese Bemühungen haben sich ausgezahlt, denn die Zahl der täglichen Fahrradfahrten nimmt Jahr für Jahr zu.</w:t>
      </w:r>
    </w:p>
    <w:p w14:paraId="67FBD274" w14:textId="77777777" w:rsidR="001A72FF" w:rsidRDefault="001A72FF" w:rsidP="001A72FF">
      <w:pPr>
        <w:spacing w:after="0"/>
        <w:jc w:val="both"/>
        <w:rPr>
          <w:rFonts w:ascii="NL Nitti Grotesk Medium" w:hAnsi="NL Nitti Grotesk Medium"/>
          <w:lang w:val="de-DE"/>
        </w:rPr>
      </w:pPr>
    </w:p>
    <w:p w14:paraId="4B10237E" w14:textId="2550F69F" w:rsidR="006A5959" w:rsidRPr="006A5959" w:rsidRDefault="006A5959" w:rsidP="00930EBC">
      <w:pPr>
        <w:jc w:val="both"/>
        <w:rPr>
          <w:rFonts w:ascii="NL Nitti Grotesk Medium" w:hAnsi="NL Nitti Grotesk Medium"/>
          <w:lang w:val="de-DE"/>
        </w:rPr>
      </w:pPr>
      <w:r w:rsidRPr="006A5959">
        <w:rPr>
          <w:rFonts w:ascii="NL Nitti Grotesk Medium" w:hAnsi="NL Nitti Grotesk Medium"/>
          <w:lang w:val="de-DE"/>
        </w:rPr>
        <w:t>Radfahren ist in den Niederlanden</w:t>
      </w:r>
      <w:r w:rsidR="007924B7">
        <w:rPr>
          <w:rFonts w:ascii="NL Nitti Grotesk Medium" w:hAnsi="NL Nitti Grotesk Medium"/>
          <w:lang w:val="de-DE"/>
        </w:rPr>
        <w:t xml:space="preserve"> aber</w:t>
      </w:r>
      <w:r w:rsidRPr="006A5959">
        <w:rPr>
          <w:rFonts w:ascii="NL Nitti Grotesk Medium" w:hAnsi="NL Nitti Grotesk Medium"/>
          <w:lang w:val="de-DE"/>
        </w:rPr>
        <w:t xml:space="preserve"> nicht nur ein Verkehrsmittel, sondern </w:t>
      </w:r>
      <w:r w:rsidR="007924B7">
        <w:rPr>
          <w:rFonts w:ascii="NL Nitti Grotesk Medium" w:hAnsi="NL Nitti Grotesk Medium"/>
          <w:lang w:val="de-DE"/>
        </w:rPr>
        <w:t xml:space="preserve">vielmehr </w:t>
      </w:r>
      <w:r w:rsidRPr="006A5959">
        <w:rPr>
          <w:rFonts w:ascii="NL Nitti Grotesk Medium" w:hAnsi="NL Nitti Grotesk Medium"/>
          <w:lang w:val="de-DE"/>
        </w:rPr>
        <w:t xml:space="preserve">eine Lebenseinstellung. Von Familien, die am Wochenende gemütliche Ausflüge machen, bis hin zu Pendlern, die mit dem Rad zur Arbeit fahren - die </w:t>
      </w:r>
      <w:proofErr w:type="spellStart"/>
      <w:r w:rsidRPr="006A5959">
        <w:rPr>
          <w:rFonts w:ascii="NL Nitti Grotesk Medium" w:hAnsi="NL Nitti Grotesk Medium"/>
          <w:lang w:val="de-DE"/>
        </w:rPr>
        <w:t>Niederländer</w:t>
      </w:r>
      <w:r w:rsidR="00C924F5" w:rsidRPr="466039AC">
        <w:rPr>
          <w:rFonts w:ascii="NL Nitti Grotesk Medium" w:hAnsi="NL Nitti Grotesk Medium"/>
          <w:lang w:val="de-DE"/>
        </w:rPr>
        <w:t>:innen</w:t>
      </w:r>
      <w:proofErr w:type="spellEnd"/>
      <w:r w:rsidRPr="006A5959">
        <w:rPr>
          <w:rFonts w:ascii="NL Nitti Grotesk Medium" w:hAnsi="NL Nitti Grotesk Medium"/>
          <w:lang w:val="de-DE"/>
        </w:rPr>
        <w:t xml:space="preserve"> haben das Radfahren </w:t>
      </w:r>
      <w:r w:rsidR="00160576">
        <w:rPr>
          <w:rFonts w:ascii="NL Nitti Grotesk Medium" w:hAnsi="NL Nitti Grotesk Medium"/>
          <w:lang w:val="de-DE"/>
        </w:rPr>
        <w:t>zu</w:t>
      </w:r>
      <w:r w:rsidR="00A41A68">
        <w:rPr>
          <w:rFonts w:ascii="NL Nitti Grotesk Medium" w:hAnsi="NL Nitti Grotesk Medium"/>
          <w:lang w:val="de-DE"/>
        </w:rPr>
        <w:t xml:space="preserve"> einem</w:t>
      </w:r>
      <w:r w:rsidR="00160576">
        <w:rPr>
          <w:rFonts w:ascii="NL Nitti Grotesk Medium" w:hAnsi="NL Nitti Grotesk Medium"/>
          <w:lang w:val="de-DE"/>
        </w:rPr>
        <w:t xml:space="preserve"> </w:t>
      </w:r>
      <w:r w:rsidRPr="006A5959">
        <w:rPr>
          <w:rFonts w:ascii="NL Nitti Grotesk Medium" w:hAnsi="NL Nitti Grotesk Medium"/>
          <w:lang w:val="de-DE"/>
        </w:rPr>
        <w:t xml:space="preserve">Teil ihrer täglichen Routine </w:t>
      </w:r>
      <w:r w:rsidR="00160576">
        <w:rPr>
          <w:rFonts w:ascii="NL Nitti Grotesk Medium" w:hAnsi="NL Nitti Grotesk Medium"/>
          <w:lang w:val="de-DE"/>
        </w:rPr>
        <w:t>gemacht</w:t>
      </w:r>
      <w:r w:rsidRPr="006A5959">
        <w:rPr>
          <w:rFonts w:ascii="NL Nitti Grotesk Medium" w:hAnsi="NL Nitti Grotesk Medium"/>
          <w:lang w:val="de-DE"/>
        </w:rPr>
        <w:t>.</w:t>
      </w:r>
      <w:r w:rsidR="00691B80">
        <w:rPr>
          <w:rFonts w:ascii="NL Nitti Grotesk Medium" w:hAnsi="NL Nitti Grotesk Medium"/>
          <w:lang w:val="de-DE"/>
        </w:rPr>
        <w:t xml:space="preserve"> Außerdem ist das Land auch der </w:t>
      </w:r>
      <w:r w:rsidRPr="006A5959">
        <w:rPr>
          <w:rFonts w:ascii="NL Nitti Grotesk Medium" w:hAnsi="NL Nitti Grotesk Medium"/>
          <w:lang w:val="de-DE"/>
        </w:rPr>
        <w:t xml:space="preserve">Schauplatz weltberühmter Radsportveranstaltungen wie dem </w:t>
      </w:r>
      <w:r w:rsidRPr="466039AC">
        <w:rPr>
          <w:rFonts w:ascii="NL Nitti Grotesk Medium" w:hAnsi="NL Nitti Grotesk Medium"/>
          <w:i/>
          <w:lang w:val="de-DE"/>
        </w:rPr>
        <w:t xml:space="preserve">Amstel Gold </w:t>
      </w:r>
      <w:proofErr w:type="spellStart"/>
      <w:r w:rsidRPr="466039AC">
        <w:rPr>
          <w:rFonts w:ascii="NL Nitti Grotesk Medium" w:hAnsi="NL Nitti Grotesk Medium"/>
          <w:i/>
          <w:lang w:val="de-DE"/>
        </w:rPr>
        <w:t>Race</w:t>
      </w:r>
      <w:proofErr w:type="spellEnd"/>
      <w:r w:rsidR="4C3021BF" w:rsidRPr="466039AC">
        <w:rPr>
          <w:rFonts w:ascii="NL Nitti Grotesk Medium" w:hAnsi="NL Nitti Grotesk Medium"/>
          <w:i/>
          <w:iCs/>
          <w:lang w:val="de-DE"/>
        </w:rPr>
        <w:t xml:space="preserve">, </w:t>
      </w:r>
      <w:r w:rsidR="00D4111B" w:rsidRPr="466039AC">
        <w:rPr>
          <w:rFonts w:ascii="NL Nitti Grotesk Medium" w:hAnsi="NL Nitti Grotesk Medium"/>
          <w:lang w:val="de-DE"/>
        </w:rPr>
        <w:t>welche</w:t>
      </w:r>
      <w:r w:rsidR="6D27F421" w:rsidRPr="466039AC">
        <w:rPr>
          <w:rFonts w:ascii="NL Nitti Grotesk Medium" w:hAnsi="NL Nitti Grotesk Medium"/>
          <w:lang w:val="de-DE"/>
        </w:rPr>
        <w:t>s</w:t>
      </w:r>
      <w:r w:rsidRPr="006A5959">
        <w:rPr>
          <w:rFonts w:ascii="NL Nitti Grotesk Medium" w:hAnsi="NL Nitti Grotesk Medium"/>
          <w:lang w:val="de-DE"/>
        </w:rPr>
        <w:t xml:space="preserve"> Radsportler und </w:t>
      </w:r>
      <w:r w:rsidR="00DE68D0">
        <w:rPr>
          <w:rFonts w:ascii="NL Nitti Grotesk Medium" w:hAnsi="NL Nitti Grotesk Medium"/>
          <w:lang w:val="de-DE"/>
        </w:rPr>
        <w:t xml:space="preserve">Radbegeisterte </w:t>
      </w:r>
      <w:r w:rsidRPr="006A5959">
        <w:rPr>
          <w:rFonts w:ascii="NL Nitti Grotesk Medium" w:hAnsi="NL Nitti Grotesk Medium"/>
          <w:lang w:val="de-DE"/>
        </w:rPr>
        <w:t xml:space="preserve">aus aller Welt </w:t>
      </w:r>
      <w:r w:rsidRPr="466039AC">
        <w:rPr>
          <w:rFonts w:ascii="NL Nitti Grotesk Medium" w:hAnsi="NL Nitti Grotesk Medium"/>
          <w:lang w:val="de-DE"/>
        </w:rPr>
        <w:t>anzieh</w:t>
      </w:r>
      <w:r w:rsidR="3BC131E1" w:rsidRPr="466039AC">
        <w:rPr>
          <w:rFonts w:ascii="NL Nitti Grotesk Medium" w:hAnsi="NL Nitti Grotesk Medium"/>
          <w:lang w:val="de-DE"/>
        </w:rPr>
        <w:t>t</w:t>
      </w:r>
      <w:r w:rsidRPr="006A5959">
        <w:rPr>
          <w:rFonts w:ascii="NL Nitti Grotesk Medium" w:hAnsi="NL Nitti Grotesk Medium"/>
          <w:lang w:val="de-DE"/>
        </w:rPr>
        <w:t>.</w:t>
      </w:r>
    </w:p>
    <w:p w14:paraId="214BEA15" w14:textId="1E42CF07" w:rsidR="006A5959" w:rsidRDefault="006A5959" w:rsidP="00007074">
      <w:pPr>
        <w:spacing w:after="0"/>
        <w:jc w:val="both"/>
        <w:rPr>
          <w:rFonts w:ascii="NL Nitti Grotesk Medium" w:hAnsi="NL Nitti Grotesk Medium"/>
          <w:lang w:val="de-DE"/>
        </w:rPr>
      </w:pPr>
      <w:r w:rsidRPr="006A5959">
        <w:rPr>
          <w:rFonts w:ascii="NL Nitti Grotesk Medium" w:hAnsi="NL Nitti Grotesk Medium"/>
          <w:lang w:val="de-DE"/>
        </w:rPr>
        <w:t xml:space="preserve">Die Vorteile des Radsports sind nicht nur auf Einzelpersonen beschränkt. Das Land als Ganzes profitiert von der Förderung des Radverkehrs: geringere Emissionen, </w:t>
      </w:r>
      <w:r w:rsidR="00007074">
        <w:rPr>
          <w:rFonts w:ascii="NL Nitti Grotesk Medium" w:hAnsi="NL Nitti Grotesk Medium"/>
          <w:lang w:val="de-DE"/>
        </w:rPr>
        <w:t>eine ver</w:t>
      </w:r>
      <w:r w:rsidRPr="006A5959">
        <w:rPr>
          <w:rFonts w:ascii="NL Nitti Grotesk Medium" w:hAnsi="NL Nitti Grotesk Medium"/>
          <w:lang w:val="de-DE"/>
        </w:rPr>
        <w:t>besser</w:t>
      </w:r>
      <w:r w:rsidR="00007074">
        <w:rPr>
          <w:rFonts w:ascii="NL Nitti Grotesk Medium" w:hAnsi="NL Nitti Grotesk Medium"/>
          <w:lang w:val="de-DE"/>
        </w:rPr>
        <w:t>te allgemeine</w:t>
      </w:r>
      <w:r w:rsidRPr="006A5959">
        <w:rPr>
          <w:rFonts w:ascii="NL Nitti Grotesk Medium" w:hAnsi="NL Nitti Grotesk Medium"/>
          <w:lang w:val="de-DE"/>
        </w:rPr>
        <w:t xml:space="preserve"> Gesundheit und weniger Staus auf den Straßen. Das niederländische Beispiel zeigt, dass Investitionen in den Radverkehr erhebliche Vorteile für die Gesellschaft bringen können, andere Länder nehmen dies zur Kenntnis und folgen </w:t>
      </w:r>
      <w:r w:rsidR="000117F6">
        <w:rPr>
          <w:rFonts w:ascii="NL Nitti Grotesk Medium" w:hAnsi="NL Nitti Grotesk Medium"/>
          <w:lang w:val="de-DE"/>
        </w:rPr>
        <w:t>diesem positiven</w:t>
      </w:r>
      <w:r w:rsidRPr="006A5959">
        <w:rPr>
          <w:rFonts w:ascii="NL Nitti Grotesk Medium" w:hAnsi="NL Nitti Grotesk Medium"/>
          <w:lang w:val="de-DE"/>
        </w:rPr>
        <w:t xml:space="preserve"> Beispiel.</w:t>
      </w:r>
    </w:p>
    <w:p w14:paraId="13EA346C" w14:textId="77777777" w:rsidR="00B849E7" w:rsidRDefault="00B849E7" w:rsidP="00930EBC">
      <w:pPr>
        <w:jc w:val="both"/>
        <w:rPr>
          <w:b/>
          <w:bCs/>
          <w:lang w:val="de-DE"/>
        </w:rPr>
      </w:pPr>
    </w:p>
    <w:p w14:paraId="643624A0" w14:textId="46DDE66E" w:rsidR="006A5959" w:rsidRDefault="006A5959" w:rsidP="00930EBC">
      <w:pPr>
        <w:jc w:val="both"/>
        <w:rPr>
          <w:b/>
          <w:bCs/>
          <w:lang w:val="de-DE"/>
        </w:rPr>
      </w:pPr>
      <w:r w:rsidRPr="000E4835">
        <w:rPr>
          <w:b/>
          <w:bCs/>
          <w:lang w:val="de-DE"/>
        </w:rPr>
        <w:t xml:space="preserve">Mehr </w:t>
      </w:r>
      <w:r w:rsidRPr="006E453E">
        <w:rPr>
          <w:b/>
          <w:bCs/>
          <w:lang w:val="de-DE"/>
        </w:rPr>
        <w:t>Informationen finden Sie unter</w:t>
      </w:r>
      <w:r w:rsidR="00BC52EC">
        <w:rPr>
          <w:b/>
          <w:bCs/>
          <w:lang w:val="de-DE"/>
        </w:rPr>
        <w:t xml:space="preserve">: </w:t>
      </w:r>
    </w:p>
    <w:p w14:paraId="0C28062A" w14:textId="73CC1019" w:rsidR="006A5959" w:rsidRPr="00CF4BE0" w:rsidRDefault="00CC1A87" w:rsidP="00930EBC">
      <w:pPr>
        <w:pStyle w:val="ListParagraph"/>
        <w:numPr>
          <w:ilvl w:val="0"/>
          <w:numId w:val="1"/>
        </w:numPr>
        <w:jc w:val="both"/>
        <w:rPr>
          <w:rStyle w:val="Hyperlink"/>
          <w:color w:val="000000" w:themeColor="text1"/>
          <w:u w:val="none"/>
          <w:lang w:val="de-DE"/>
        </w:rPr>
      </w:pPr>
      <w:hyperlink r:id="rId10" w:history="1">
        <w:proofErr w:type="spellStart"/>
        <w:r w:rsidR="001E0A39" w:rsidRPr="001E0A39">
          <w:rPr>
            <w:rStyle w:val="Hyperlink"/>
            <w:color w:val="000000" w:themeColor="text1"/>
          </w:rPr>
          <w:t>Cycling</w:t>
        </w:r>
        <w:proofErr w:type="spellEnd"/>
        <w:r w:rsidR="001E0A39" w:rsidRPr="001E0A39">
          <w:rPr>
            <w:rStyle w:val="Hyperlink"/>
            <w:color w:val="000000" w:themeColor="text1"/>
          </w:rPr>
          <w:t xml:space="preserve"> Lifestyle - Holland.com</w:t>
        </w:r>
      </w:hyperlink>
    </w:p>
    <w:p w14:paraId="76812C48" w14:textId="1EE89279" w:rsidR="006A5959" w:rsidRPr="008221F9" w:rsidRDefault="00CC1A87" w:rsidP="00930EBC">
      <w:pPr>
        <w:pStyle w:val="ListParagraph"/>
        <w:numPr>
          <w:ilvl w:val="0"/>
          <w:numId w:val="1"/>
        </w:numPr>
        <w:jc w:val="both"/>
        <w:rPr>
          <w:lang w:val="en-US"/>
        </w:rPr>
      </w:pPr>
      <w:hyperlink r:id="rId11" w:history="1">
        <w:r w:rsidR="00CF4BE0" w:rsidRPr="00E5231B">
          <w:rPr>
            <w:rStyle w:val="Hyperlink"/>
            <w:color w:val="auto"/>
            <w:lang w:val="en-US"/>
          </w:rPr>
          <w:t>DCE - New Underwater Bike Parking at Amsterdam Central Station (dutchcycling.nl)</w:t>
        </w:r>
      </w:hyperlink>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tblGrid>
      <w:tr w:rsidR="006A5959" w:rsidRPr="008221F9" w14:paraId="35E4FD24" w14:textId="77777777" w:rsidTr="0009006A">
        <w:tc>
          <w:tcPr>
            <w:tcW w:w="3246" w:type="dxa"/>
          </w:tcPr>
          <w:p w14:paraId="548CBABE" w14:textId="77777777" w:rsidR="006A5959" w:rsidRPr="008221F9" w:rsidRDefault="006A5959" w:rsidP="00930EBC">
            <w:pPr>
              <w:pStyle w:val="ListParagraph"/>
              <w:spacing w:line="276" w:lineRule="auto"/>
              <w:ind w:left="0"/>
              <w:jc w:val="both"/>
              <w:rPr>
                <w:rFonts w:ascii="NL Nitti Grotesk" w:hAnsi="NL Nitti Grotesk" w:cs="Arial"/>
                <w:b/>
                <w:bCs/>
                <w:lang w:val="en-US"/>
              </w:rPr>
            </w:pPr>
          </w:p>
        </w:tc>
      </w:tr>
      <w:tr w:rsidR="006A5959" w:rsidRPr="008221F9" w14:paraId="46846BF8" w14:textId="77777777" w:rsidTr="0009006A">
        <w:tc>
          <w:tcPr>
            <w:tcW w:w="3246" w:type="dxa"/>
          </w:tcPr>
          <w:p w14:paraId="2CD01A0F" w14:textId="77777777" w:rsidR="006A5959" w:rsidRPr="008221F9" w:rsidRDefault="006A5959" w:rsidP="00930EBC">
            <w:pPr>
              <w:pStyle w:val="ListParagraph"/>
              <w:spacing w:line="276" w:lineRule="auto"/>
              <w:ind w:left="0"/>
              <w:jc w:val="both"/>
              <w:rPr>
                <w:rFonts w:ascii="NL Nitti Grotesk" w:hAnsi="NL Nitti Grotesk" w:cs="Arial"/>
                <w:b/>
                <w:bCs/>
                <w:lang w:val="en-US"/>
              </w:rPr>
            </w:pPr>
          </w:p>
        </w:tc>
      </w:tr>
      <w:tr w:rsidR="006A5959" w:rsidRPr="008221F9" w14:paraId="5DF8A5AD" w14:textId="77777777" w:rsidTr="0009006A">
        <w:tc>
          <w:tcPr>
            <w:tcW w:w="3246" w:type="dxa"/>
          </w:tcPr>
          <w:p w14:paraId="612EDD9C" w14:textId="77777777" w:rsidR="006A5959" w:rsidRPr="008221F9" w:rsidRDefault="006A5959" w:rsidP="00930EBC">
            <w:pPr>
              <w:pStyle w:val="ListParagraph"/>
              <w:spacing w:line="276" w:lineRule="auto"/>
              <w:ind w:left="0"/>
              <w:jc w:val="both"/>
              <w:rPr>
                <w:rFonts w:ascii="NL Nitti Grotesk" w:hAnsi="NL Nitti Grotesk" w:cs="Arial"/>
                <w:b/>
                <w:bCs/>
                <w:lang w:val="en-US"/>
              </w:rPr>
            </w:pPr>
          </w:p>
        </w:tc>
      </w:tr>
      <w:tr w:rsidR="006A5959" w:rsidRPr="008221F9" w14:paraId="323523DF" w14:textId="77777777" w:rsidTr="0009006A">
        <w:tc>
          <w:tcPr>
            <w:tcW w:w="3246" w:type="dxa"/>
          </w:tcPr>
          <w:p w14:paraId="26F8CF4A" w14:textId="77777777" w:rsidR="006A5959" w:rsidRPr="008221F9" w:rsidRDefault="006A5959" w:rsidP="00930EBC">
            <w:pPr>
              <w:pStyle w:val="ListParagraph"/>
              <w:spacing w:line="276" w:lineRule="auto"/>
              <w:ind w:left="0"/>
              <w:jc w:val="both"/>
              <w:rPr>
                <w:rFonts w:ascii="NL Nitti Grotesk" w:hAnsi="NL Nitti Grotesk" w:cs="Arial"/>
                <w:b/>
                <w:bCs/>
                <w:lang w:val="en-US"/>
              </w:rPr>
            </w:pPr>
          </w:p>
        </w:tc>
      </w:tr>
      <w:tr w:rsidR="006A5959" w:rsidRPr="008221F9" w14:paraId="1D8101E9" w14:textId="77777777" w:rsidTr="0009006A">
        <w:tc>
          <w:tcPr>
            <w:tcW w:w="3246" w:type="dxa"/>
          </w:tcPr>
          <w:p w14:paraId="3BAE019F" w14:textId="77777777" w:rsidR="006A5959" w:rsidRPr="008221F9" w:rsidRDefault="006A5959" w:rsidP="00930EBC">
            <w:pPr>
              <w:pStyle w:val="ListParagraph"/>
              <w:spacing w:line="276" w:lineRule="auto"/>
              <w:ind w:left="0"/>
              <w:jc w:val="both"/>
              <w:rPr>
                <w:rFonts w:ascii="NL Nitti Grotesk" w:hAnsi="NL Nitti Grotesk" w:cs="Arial"/>
                <w:b/>
                <w:bCs/>
                <w:lang w:val="en-US"/>
              </w:rPr>
            </w:pPr>
          </w:p>
        </w:tc>
      </w:tr>
    </w:tbl>
    <w:p w14:paraId="7933169E" w14:textId="77777777" w:rsidR="006A5959" w:rsidRPr="008221F9" w:rsidRDefault="006A5959" w:rsidP="00930EBC">
      <w:pPr>
        <w:shd w:val="clear" w:color="auto" w:fill="FFFFFF"/>
        <w:spacing w:after="0" w:line="276" w:lineRule="auto"/>
        <w:jc w:val="both"/>
        <w:rPr>
          <w:rFonts w:ascii="NL Nitti Grotesk" w:hAnsi="NL Nitti Grotesk" w:cs="Arial"/>
          <w:lang w:val="en-US"/>
        </w:rPr>
      </w:pPr>
    </w:p>
    <w:p w14:paraId="37F79679" w14:textId="77777777" w:rsidR="006A5959" w:rsidRPr="008221F9" w:rsidRDefault="006A5959" w:rsidP="00930EBC">
      <w:pPr>
        <w:pBdr>
          <w:bottom w:val="single" w:sz="6" w:space="1" w:color="auto"/>
        </w:pBdr>
        <w:tabs>
          <w:tab w:val="left" w:pos="-284"/>
        </w:tabs>
        <w:spacing w:line="288" w:lineRule="auto"/>
        <w:jc w:val="both"/>
        <w:rPr>
          <w:rFonts w:ascii="NL Nitti Grotesk" w:hAnsi="NL Nitti Grotesk" w:cs="Arial"/>
          <w:lang w:val="en-US"/>
        </w:rPr>
      </w:pPr>
    </w:p>
    <w:p w14:paraId="3054692A" w14:textId="77777777" w:rsidR="006A5959" w:rsidRPr="00A06D1D" w:rsidRDefault="006A5959" w:rsidP="00930EBC">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3153357E" w14:textId="77777777" w:rsidR="006A5959" w:rsidRPr="00DF69DC" w:rsidRDefault="006A5959" w:rsidP="00930EBC">
      <w:pPr>
        <w:tabs>
          <w:tab w:val="left" w:pos="-284"/>
        </w:tabs>
        <w:ind w:right="1275"/>
        <w:jc w:val="both"/>
        <w:rPr>
          <w:rFonts w:ascii="NL Nitti Grotesk" w:hAnsi="NL Nitti Grotesk" w:cs="Arial"/>
          <w:color w:val="A6A6A6" w:themeColor="background1" w:themeShade="A6"/>
          <w:lang w:val="de-DE"/>
        </w:rPr>
      </w:pPr>
    </w:p>
    <w:p w14:paraId="7556A840" w14:textId="77777777" w:rsidR="000E0DEC" w:rsidRPr="006A5959" w:rsidRDefault="000E0DEC" w:rsidP="00930EBC">
      <w:pPr>
        <w:jc w:val="both"/>
        <w:rPr>
          <w:lang w:val="de-DE"/>
        </w:rPr>
      </w:pPr>
    </w:p>
    <w:sectPr w:rsidR="000E0DEC" w:rsidRPr="006A5959" w:rsidSect="0009006A">
      <w:headerReference w:type="even" r:id="rId12"/>
      <w:headerReference w:type="default" r:id="rId13"/>
      <w:footerReference w:type="even" r:id="rId14"/>
      <w:footerReference w:type="default" r:id="rId15"/>
      <w:headerReference w:type="first" r:id="rId16"/>
      <w:footerReference w:type="first" r:id="rId17"/>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2535" w14:textId="77777777" w:rsidR="00E80495" w:rsidRDefault="00E80495">
      <w:pPr>
        <w:spacing w:after="0" w:line="240" w:lineRule="auto"/>
      </w:pPr>
      <w:r>
        <w:separator/>
      </w:r>
    </w:p>
  </w:endnote>
  <w:endnote w:type="continuationSeparator" w:id="0">
    <w:p w14:paraId="1672B3DD" w14:textId="77777777" w:rsidR="00E80495" w:rsidRDefault="00E80495">
      <w:pPr>
        <w:spacing w:after="0" w:line="240" w:lineRule="auto"/>
      </w:pPr>
      <w:r>
        <w:continuationSeparator/>
      </w:r>
    </w:p>
  </w:endnote>
  <w:endnote w:type="continuationNotice" w:id="1">
    <w:p w14:paraId="24CDCE36" w14:textId="77777777" w:rsidR="00E80495" w:rsidRDefault="00E80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L Nitti Grotesk">
    <w:altName w:val="Calibri"/>
    <w:charset w:val="4D"/>
    <w:family w:val="swiss"/>
    <w:pitch w:val="variable"/>
    <w:sig w:usb0="A000002F" w:usb1="4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NL Nitti Grotesk Medium">
    <w:altName w:val="Calibri"/>
    <w:charset w:val="4D"/>
    <w:family w:val="swiss"/>
    <w:pitch w:val="variable"/>
    <w:sig w:usb0="A000002F" w:usb1="4000003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167A" w14:textId="77777777" w:rsidR="0009006A" w:rsidRDefault="00090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339"/>
      <w:docPartObj>
        <w:docPartGallery w:val="Page Numbers (Bottom of Page)"/>
        <w:docPartUnique/>
      </w:docPartObj>
    </w:sdtPr>
    <w:sdtEndPr>
      <w:rPr>
        <w:rFonts w:ascii="Arial" w:hAnsi="Arial" w:cs="Arial"/>
        <w:color w:val="FF6F00"/>
        <w:sz w:val="18"/>
        <w:szCs w:val="18"/>
      </w:rPr>
    </w:sdtEndPr>
    <w:sdtContent>
      <w:p w14:paraId="08CB045A" w14:textId="77777777" w:rsidR="0009006A" w:rsidRPr="00E77FC1" w:rsidRDefault="001E0A39" w:rsidP="0009006A">
        <w:pPr>
          <w:pStyle w:val="Footer"/>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742C8083" wp14:editId="6A4B2636">
              <wp:simplePos x="0" y="0"/>
              <wp:positionH relativeFrom="page">
                <wp:align>left</wp:align>
              </wp:positionH>
              <wp:positionV relativeFrom="paragraph">
                <wp:posOffset>-140335</wp:posOffset>
              </wp:positionV>
              <wp:extent cx="6546850" cy="197085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E77FC1">
          <w:rPr>
            <w:rFonts w:ascii="Arial" w:hAnsi="Arial" w:cs="Arial"/>
            <w:color w:val="FF6F00"/>
            <w:sz w:val="18"/>
            <w:szCs w:val="18"/>
          </w:rPr>
          <w:fldChar w:fldCharType="begin"/>
        </w:r>
        <w:r w:rsidRPr="00E77FC1">
          <w:rPr>
            <w:rFonts w:ascii="Arial" w:hAnsi="Arial" w:cs="Arial"/>
            <w:color w:val="FF6F00"/>
            <w:sz w:val="18"/>
            <w:szCs w:val="18"/>
          </w:rPr>
          <w:instrText>PAGE   \* MERGEFORMAT</w:instrText>
        </w:r>
        <w:r w:rsidRPr="00E77FC1">
          <w:rPr>
            <w:rFonts w:ascii="Arial" w:hAnsi="Arial" w:cs="Arial"/>
            <w:color w:val="FF6F00"/>
            <w:sz w:val="18"/>
            <w:szCs w:val="18"/>
          </w:rPr>
          <w:fldChar w:fldCharType="separate"/>
        </w:r>
        <w:r>
          <w:rPr>
            <w:rFonts w:ascii="Arial" w:hAnsi="Arial" w:cs="Arial"/>
            <w:noProof/>
            <w:color w:val="FF6F00"/>
            <w:sz w:val="18"/>
            <w:szCs w:val="18"/>
          </w:rPr>
          <w:t>1</w:t>
        </w:r>
        <w:r w:rsidRPr="00E77FC1">
          <w:rPr>
            <w:rFonts w:ascii="Arial" w:hAnsi="Arial" w:cs="Arial"/>
            <w:color w:val="FF6F00"/>
            <w:sz w:val="18"/>
            <w:szCs w:val="18"/>
          </w:rPr>
          <w:fldChar w:fldCharType="end"/>
        </w:r>
      </w:p>
    </w:sdtContent>
  </w:sdt>
  <w:p w14:paraId="6F72A4C5" w14:textId="77777777" w:rsidR="0009006A" w:rsidRDefault="00090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5B" w14:textId="77777777" w:rsidR="0009006A" w:rsidRDefault="0009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AA0E" w14:textId="77777777" w:rsidR="00E80495" w:rsidRDefault="00E80495">
      <w:pPr>
        <w:spacing w:after="0" w:line="240" w:lineRule="auto"/>
      </w:pPr>
      <w:r>
        <w:separator/>
      </w:r>
    </w:p>
  </w:footnote>
  <w:footnote w:type="continuationSeparator" w:id="0">
    <w:p w14:paraId="2B3B1E8F" w14:textId="77777777" w:rsidR="00E80495" w:rsidRDefault="00E80495">
      <w:pPr>
        <w:spacing w:after="0" w:line="240" w:lineRule="auto"/>
      </w:pPr>
      <w:r>
        <w:continuationSeparator/>
      </w:r>
    </w:p>
  </w:footnote>
  <w:footnote w:type="continuationNotice" w:id="1">
    <w:p w14:paraId="05FB8D16" w14:textId="77777777" w:rsidR="00E80495" w:rsidRDefault="00E80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0E55" w14:textId="77777777" w:rsidR="0009006A" w:rsidRDefault="00090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0AE1" w14:textId="77777777" w:rsidR="0009006A" w:rsidRDefault="00090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3EB2" w14:textId="77777777" w:rsidR="0009006A" w:rsidRDefault="00090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83C"/>
    <w:multiLevelType w:val="hybridMultilevel"/>
    <w:tmpl w:val="AF062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927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59"/>
    <w:rsid w:val="00007074"/>
    <w:rsid w:val="000117F6"/>
    <w:rsid w:val="00033FD5"/>
    <w:rsid w:val="00034FB5"/>
    <w:rsid w:val="0006217C"/>
    <w:rsid w:val="00071346"/>
    <w:rsid w:val="0009006A"/>
    <w:rsid w:val="000947D0"/>
    <w:rsid w:val="000D1275"/>
    <w:rsid w:val="000E0DEC"/>
    <w:rsid w:val="00134452"/>
    <w:rsid w:val="00160576"/>
    <w:rsid w:val="001A72FF"/>
    <w:rsid w:val="001B25F0"/>
    <w:rsid w:val="001E0A39"/>
    <w:rsid w:val="002647FF"/>
    <w:rsid w:val="00295687"/>
    <w:rsid w:val="002A6FE5"/>
    <w:rsid w:val="002E2087"/>
    <w:rsid w:val="0030295A"/>
    <w:rsid w:val="003612D9"/>
    <w:rsid w:val="003B6459"/>
    <w:rsid w:val="003D0C4B"/>
    <w:rsid w:val="003E6C85"/>
    <w:rsid w:val="003F6E4E"/>
    <w:rsid w:val="00417E9B"/>
    <w:rsid w:val="00423A79"/>
    <w:rsid w:val="00440555"/>
    <w:rsid w:val="00462DD6"/>
    <w:rsid w:val="004636D6"/>
    <w:rsid w:val="004973E5"/>
    <w:rsid w:val="004B5C96"/>
    <w:rsid w:val="004C44D5"/>
    <w:rsid w:val="006407BF"/>
    <w:rsid w:val="00643C9D"/>
    <w:rsid w:val="00664EDE"/>
    <w:rsid w:val="00675BEF"/>
    <w:rsid w:val="006775DA"/>
    <w:rsid w:val="00691B80"/>
    <w:rsid w:val="006A5959"/>
    <w:rsid w:val="006E4F6B"/>
    <w:rsid w:val="0070119F"/>
    <w:rsid w:val="00706F9C"/>
    <w:rsid w:val="00761A10"/>
    <w:rsid w:val="007623C8"/>
    <w:rsid w:val="00766D44"/>
    <w:rsid w:val="007924B7"/>
    <w:rsid w:val="007B2D93"/>
    <w:rsid w:val="007B4189"/>
    <w:rsid w:val="007C55ED"/>
    <w:rsid w:val="007E5F8F"/>
    <w:rsid w:val="00815E89"/>
    <w:rsid w:val="008221F9"/>
    <w:rsid w:val="008573AD"/>
    <w:rsid w:val="0089407F"/>
    <w:rsid w:val="008C1682"/>
    <w:rsid w:val="008F0F13"/>
    <w:rsid w:val="00915115"/>
    <w:rsid w:val="00930EBC"/>
    <w:rsid w:val="0093683C"/>
    <w:rsid w:val="0095506A"/>
    <w:rsid w:val="009B3A40"/>
    <w:rsid w:val="009C6855"/>
    <w:rsid w:val="009E2AA9"/>
    <w:rsid w:val="009E3B22"/>
    <w:rsid w:val="00A20630"/>
    <w:rsid w:val="00A41A68"/>
    <w:rsid w:val="00A7038D"/>
    <w:rsid w:val="00A838F3"/>
    <w:rsid w:val="00A9202A"/>
    <w:rsid w:val="00B00B63"/>
    <w:rsid w:val="00B010F0"/>
    <w:rsid w:val="00B26F1B"/>
    <w:rsid w:val="00B65338"/>
    <w:rsid w:val="00B75A42"/>
    <w:rsid w:val="00B76160"/>
    <w:rsid w:val="00B849E7"/>
    <w:rsid w:val="00B92ABB"/>
    <w:rsid w:val="00B97568"/>
    <w:rsid w:val="00BC52EC"/>
    <w:rsid w:val="00C21188"/>
    <w:rsid w:val="00C21BEE"/>
    <w:rsid w:val="00C2437E"/>
    <w:rsid w:val="00C34169"/>
    <w:rsid w:val="00C51758"/>
    <w:rsid w:val="00C635E1"/>
    <w:rsid w:val="00C64D65"/>
    <w:rsid w:val="00C64DB0"/>
    <w:rsid w:val="00C924F5"/>
    <w:rsid w:val="00CB2FAE"/>
    <w:rsid w:val="00CC1A87"/>
    <w:rsid w:val="00CD2A55"/>
    <w:rsid w:val="00CF4BE0"/>
    <w:rsid w:val="00D35057"/>
    <w:rsid w:val="00D4111B"/>
    <w:rsid w:val="00D454DB"/>
    <w:rsid w:val="00D507E7"/>
    <w:rsid w:val="00D569CC"/>
    <w:rsid w:val="00D651DF"/>
    <w:rsid w:val="00D73D5B"/>
    <w:rsid w:val="00D87F9B"/>
    <w:rsid w:val="00DA09A6"/>
    <w:rsid w:val="00DA61CF"/>
    <w:rsid w:val="00DE1D30"/>
    <w:rsid w:val="00DE68D0"/>
    <w:rsid w:val="00E5231B"/>
    <w:rsid w:val="00E74870"/>
    <w:rsid w:val="00E80495"/>
    <w:rsid w:val="00E80F0F"/>
    <w:rsid w:val="00E9029E"/>
    <w:rsid w:val="00F17A18"/>
    <w:rsid w:val="00F26F70"/>
    <w:rsid w:val="00F905BF"/>
    <w:rsid w:val="00FB1E85"/>
    <w:rsid w:val="3473199F"/>
    <w:rsid w:val="3BC131E1"/>
    <w:rsid w:val="466039AC"/>
    <w:rsid w:val="48E8D824"/>
    <w:rsid w:val="4C3021BF"/>
    <w:rsid w:val="4C818E28"/>
    <w:rsid w:val="6D27F421"/>
    <w:rsid w:val="6F96C927"/>
    <w:rsid w:val="7E343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AF63"/>
  <w15:chartTrackingRefBased/>
  <w15:docId w15:val="{C2CAB68D-44AE-4BD3-BB5C-4685C915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59"/>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959"/>
    <w:pPr>
      <w:ind w:left="720"/>
      <w:contextualSpacing/>
    </w:pPr>
  </w:style>
  <w:style w:type="paragraph" w:styleId="Header">
    <w:name w:val="header"/>
    <w:basedOn w:val="Normal"/>
    <w:link w:val="HeaderChar"/>
    <w:uiPriority w:val="99"/>
    <w:unhideWhenUsed/>
    <w:rsid w:val="006A59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5959"/>
    <w:rPr>
      <w:lang w:val="nl-NL"/>
    </w:rPr>
  </w:style>
  <w:style w:type="paragraph" w:styleId="Footer">
    <w:name w:val="footer"/>
    <w:basedOn w:val="Normal"/>
    <w:link w:val="FooterChar"/>
    <w:uiPriority w:val="99"/>
    <w:unhideWhenUsed/>
    <w:rsid w:val="006A59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959"/>
    <w:rPr>
      <w:lang w:val="nl-NL"/>
    </w:rPr>
  </w:style>
  <w:style w:type="table" w:styleId="TableGrid">
    <w:name w:val="Table Grid"/>
    <w:basedOn w:val="TableNormal"/>
    <w:uiPriority w:val="39"/>
    <w:rsid w:val="006A595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0A39"/>
    <w:rPr>
      <w:color w:val="0000FF"/>
      <w:u w:val="single"/>
    </w:rPr>
  </w:style>
  <w:style w:type="character" w:styleId="CommentReference">
    <w:name w:val="annotation reference"/>
    <w:basedOn w:val="DefaultParagraphFont"/>
    <w:uiPriority w:val="99"/>
    <w:semiHidden/>
    <w:unhideWhenUsed/>
    <w:rsid w:val="003F6E4E"/>
    <w:rPr>
      <w:sz w:val="16"/>
      <w:szCs w:val="16"/>
    </w:rPr>
  </w:style>
  <w:style w:type="paragraph" w:styleId="CommentText">
    <w:name w:val="annotation text"/>
    <w:basedOn w:val="Normal"/>
    <w:link w:val="CommentTextChar"/>
    <w:uiPriority w:val="99"/>
    <w:semiHidden/>
    <w:unhideWhenUsed/>
    <w:rsid w:val="003F6E4E"/>
    <w:pPr>
      <w:spacing w:line="240" w:lineRule="auto"/>
    </w:pPr>
    <w:rPr>
      <w:sz w:val="20"/>
      <w:szCs w:val="20"/>
    </w:rPr>
  </w:style>
  <w:style w:type="character" w:customStyle="1" w:styleId="CommentTextChar">
    <w:name w:val="Comment Text Char"/>
    <w:basedOn w:val="DefaultParagraphFont"/>
    <w:link w:val="CommentText"/>
    <w:uiPriority w:val="99"/>
    <w:semiHidden/>
    <w:rsid w:val="003F6E4E"/>
    <w:rPr>
      <w:sz w:val="20"/>
      <w:szCs w:val="20"/>
      <w:lang w:val="nl-NL"/>
    </w:rPr>
  </w:style>
  <w:style w:type="paragraph" w:styleId="CommentSubject">
    <w:name w:val="annotation subject"/>
    <w:basedOn w:val="CommentText"/>
    <w:next w:val="CommentText"/>
    <w:link w:val="CommentSubjectChar"/>
    <w:uiPriority w:val="99"/>
    <w:semiHidden/>
    <w:unhideWhenUsed/>
    <w:rsid w:val="003F6E4E"/>
    <w:rPr>
      <w:b/>
      <w:bCs/>
    </w:rPr>
  </w:style>
  <w:style w:type="character" w:customStyle="1" w:styleId="CommentSubjectChar">
    <w:name w:val="Comment Subject Char"/>
    <w:basedOn w:val="CommentTextChar"/>
    <w:link w:val="CommentSubject"/>
    <w:uiPriority w:val="99"/>
    <w:semiHidden/>
    <w:rsid w:val="003F6E4E"/>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utchcycling.nl/knowledge/cycling-news/new-underwater-bike-parking-at-amsterdam-central-st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olland.com/de/tourist/reiseinspiration/cycling-lifestyle.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af5b09-1a0c-4cca-8e86-16d30dc34d99" xsi:nil="true"/>
    <_ip_UnifiedCompliancePolicyProperties xmlns="http://schemas.microsoft.com/sharepoint/v3" xsi:nil="true"/>
    <lcf76f155ced4ddcb4097134ff3c332f xmlns="795829e6-d821-4aa7-9b17-35702eda34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C2B370-30DA-4EC8-A4D5-BF18922441C3}">
  <ds:schemaRefs>
    <ds:schemaRef ds:uri="http://schemas.microsoft.com/sharepoint/v3/contenttype/forms"/>
  </ds:schemaRefs>
</ds:datastoreItem>
</file>

<file path=customXml/itemProps2.xml><?xml version="1.0" encoding="utf-8"?>
<ds:datastoreItem xmlns:ds="http://schemas.openxmlformats.org/officeDocument/2006/customXml" ds:itemID="{C3CF8E23-214E-415C-9E34-653A3C94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90EE3-F480-4B58-A12C-8C25DCA09371}">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2743</Characters>
  <Application>Microsoft Office Word</Application>
  <DocSecurity>4</DocSecurity>
  <Lines>22</Lines>
  <Paragraphs>6</Paragraphs>
  <ScaleCrop>false</ScaleCrop>
  <Company/>
  <LinksUpToDate>false</LinksUpToDate>
  <CharactersWithSpaces>3218</CharactersWithSpaces>
  <SharedDoc>false</SharedDoc>
  <HLinks>
    <vt:vector size="12" baseType="variant">
      <vt:variant>
        <vt:i4>1638403</vt:i4>
      </vt:variant>
      <vt:variant>
        <vt:i4>3</vt:i4>
      </vt:variant>
      <vt:variant>
        <vt:i4>0</vt:i4>
      </vt:variant>
      <vt:variant>
        <vt:i4>5</vt:i4>
      </vt:variant>
      <vt:variant>
        <vt:lpwstr>https://dutchcycling.nl/knowledge/cycling-news/new-underwater-bike-parking-at-amsterdam-central-station/</vt:lpwstr>
      </vt:variant>
      <vt:variant>
        <vt:lpwstr/>
      </vt:variant>
      <vt:variant>
        <vt:i4>786501</vt:i4>
      </vt:variant>
      <vt:variant>
        <vt:i4>0</vt:i4>
      </vt:variant>
      <vt:variant>
        <vt:i4>0</vt:i4>
      </vt:variant>
      <vt:variant>
        <vt:i4>5</vt:i4>
      </vt:variant>
      <vt:variant>
        <vt:lpwstr>https://www.holland.com/de/tourist/reiseinspiration/cycling-lifestyle.htm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Brokmann</dc:creator>
  <cp:keywords/>
  <dc:description/>
  <cp:lastModifiedBy>Jule Brokmann</cp:lastModifiedBy>
  <cp:revision>79</cp:revision>
  <dcterms:created xsi:type="dcterms:W3CDTF">2023-02-10T21:53:00Z</dcterms:created>
  <dcterms:modified xsi:type="dcterms:W3CDTF">2023-02-15T01:22:00Z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